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2C3" w:rsidRDefault="00525B4C">
      <w:pPr>
        <w:rPr>
          <w:rFonts w:ascii="Times New Roman" w:hAnsi="Times New Roman" w:cs="Times New Roman"/>
        </w:rPr>
      </w:pPr>
      <w:bookmarkStart w:id="0" w:name="_GoBack"/>
      <w:r w:rsidRPr="00525B4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Пользователь\Desktop\2020-05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0-05-2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D42C3" w:rsidRDefault="006D42C3">
      <w:pPr>
        <w:rPr>
          <w:rFonts w:ascii="Times New Roman" w:hAnsi="Times New Roman" w:cs="Times New Roman"/>
        </w:rPr>
      </w:pPr>
    </w:p>
    <w:p w:rsidR="006D42C3" w:rsidRDefault="006D42C3">
      <w:pPr>
        <w:rPr>
          <w:rFonts w:ascii="Times New Roman" w:hAnsi="Times New Roman" w:cs="Times New Roman"/>
        </w:rPr>
      </w:pPr>
    </w:p>
    <w:p w:rsidR="006D42C3" w:rsidRDefault="006D42C3">
      <w:pPr>
        <w:rPr>
          <w:rFonts w:ascii="Times New Roman" w:hAnsi="Times New Roman" w:cs="Times New Roman"/>
        </w:rPr>
      </w:pPr>
    </w:p>
    <w:p w:rsidR="006D42C3" w:rsidRDefault="006D42C3">
      <w:pPr>
        <w:rPr>
          <w:rFonts w:ascii="Times New Roman" w:hAnsi="Times New Roman" w:cs="Times New Roman"/>
        </w:rPr>
      </w:pPr>
    </w:p>
    <w:p w:rsidR="006D42C3" w:rsidRDefault="006D42C3">
      <w:pPr>
        <w:rPr>
          <w:rFonts w:ascii="Times New Roman" w:hAnsi="Times New Roman" w:cs="Times New Roman"/>
        </w:rPr>
      </w:pPr>
    </w:p>
    <w:p w:rsidR="006D42C3" w:rsidRDefault="006D42C3">
      <w:pPr>
        <w:rPr>
          <w:rFonts w:ascii="Times New Roman" w:hAnsi="Times New Roman" w:cs="Times New Roman"/>
        </w:rPr>
      </w:pPr>
    </w:p>
    <w:p w:rsidR="006D42C3" w:rsidRDefault="006D42C3">
      <w:pPr>
        <w:rPr>
          <w:rFonts w:ascii="Times New Roman" w:hAnsi="Times New Roman" w:cs="Times New Roman"/>
        </w:rPr>
      </w:pPr>
    </w:p>
    <w:p w:rsidR="006D42C3" w:rsidRPr="006D42C3" w:rsidRDefault="00525B4C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B4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Пользователь\Desktop\2020-05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2020-05-2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42C3" w:rsidRPr="006D42C3">
        <w:rPr>
          <w:rFonts w:ascii="Times New Roman" w:hAnsi="Times New Roman" w:cs="Times New Roman"/>
          <w:sz w:val="24"/>
          <w:szCs w:val="24"/>
        </w:rPr>
        <w:t>формирование высоких нравственных принципов, чувства долга и ответственности, уважения к профессии и добросовестного отношения к трудовой деятельности;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повышение качества подготовки и квалификации молодых работников (специалистов), постоянное совершенствование форм и методов наставничества;</w:t>
      </w:r>
    </w:p>
    <w:p w:rsidR="006D42C3" w:rsidRPr="006D42C3" w:rsidRDefault="006D42C3" w:rsidP="006D42C3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6D42C3">
        <w:rPr>
          <w:rFonts w:ascii="Times New Roman" w:hAnsi="Times New Roman"/>
          <w:sz w:val="24"/>
          <w:szCs w:val="24"/>
        </w:rPr>
        <w:lastRenderedPageBreak/>
        <w:t>снижение текучести кадров и мотивация к установлению длительных трудовых отношений с нанимателем;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создание в коллективе благоприятного социально-психологического климата.</w:t>
      </w:r>
    </w:p>
    <w:p w:rsidR="006D42C3" w:rsidRPr="006D42C3" w:rsidRDefault="006D42C3" w:rsidP="006D42C3">
      <w:pPr>
        <w:tabs>
          <w:tab w:val="left" w:pos="39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Pr="006D42C3" w:rsidRDefault="006D42C3" w:rsidP="006D42C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D42C3">
        <w:rPr>
          <w:rFonts w:ascii="Times New Roman" w:hAnsi="Times New Roman" w:cs="Times New Roman"/>
          <w:bCs/>
          <w:sz w:val="24"/>
          <w:szCs w:val="24"/>
        </w:rPr>
        <w:t>МЕХАНИЗМ РЕАЛИЗАЦИИ НАСТАВНИЧЕСТВА</w:t>
      </w:r>
    </w:p>
    <w:p w:rsidR="006D42C3" w:rsidRPr="006D42C3" w:rsidRDefault="006D42C3" w:rsidP="006D42C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42C3">
        <w:rPr>
          <w:rFonts w:ascii="Times New Roman" w:hAnsi="Times New Roman" w:cs="Times New Roman"/>
          <w:bCs/>
          <w:sz w:val="24"/>
          <w:szCs w:val="24"/>
        </w:rPr>
        <w:t xml:space="preserve">5. Наставничество устанавливается для впервые принятого на работу молодого работника. </w:t>
      </w:r>
    </w:p>
    <w:p w:rsidR="006D42C3" w:rsidRPr="006D42C3" w:rsidRDefault="006D42C3" w:rsidP="006D42C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6. Наставничество организуется не позднее семи дней с момента принятия молодого работника на работу и вводится:</w:t>
      </w:r>
    </w:p>
    <w:p w:rsidR="006D42C3" w:rsidRPr="006D42C3" w:rsidRDefault="006D42C3" w:rsidP="006D42C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на срок до 1 года – над выпускниками учреждений, обеспечивающих получение профессионально-технического образования и среднего специального образования;</w:t>
      </w:r>
    </w:p>
    <w:p w:rsidR="006D42C3" w:rsidRPr="006D42C3" w:rsidRDefault="006D42C3" w:rsidP="006D42C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на срок до 2 лет – над молодыми работниками, не имеющими профессионального образования.</w:t>
      </w:r>
    </w:p>
    <w:p w:rsidR="006D42C3" w:rsidRPr="006D42C3" w:rsidRDefault="006D42C3" w:rsidP="006D42C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D42C3">
        <w:rPr>
          <w:rFonts w:ascii="Times New Roman" w:hAnsi="Times New Roman" w:cs="Times New Roman"/>
          <w:spacing w:val="-4"/>
          <w:sz w:val="24"/>
          <w:szCs w:val="24"/>
        </w:rPr>
        <w:t>7. Наставничество организуется на основании приказа руководителя организации. В приказе указываются продолжительность и условия наставничества, должность, фамилия, имя, отчество наставника и молодого работника, размер доплаты за наставничество. Приказ согласовывается с профсоюзным комитетом первичной профсоюзной организации.</w:t>
      </w:r>
    </w:p>
    <w:p w:rsidR="006D42C3" w:rsidRPr="006D42C3" w:rsidRDefault="006D42C3" w:rsidP="006D42C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Между наставником и молодым работником заключается соглашение о трудовом сотрудничестве (приложение 1).</w:t>
      </w:r>
    </w:p>
    <w:p w:rsidR="006D42C3" w:rsidRPr="006D42C3" w:rsidRDefault="006D42C3" w:rsidP="006D42C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8. Организация работы наставников и контроль их деятельности возлагается на руководителя кадрового подразделения, руководителей структурных подразделений.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9. Руководитель кадрового подразделения: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совместно с руководителями структурных подразделений, профсоюзным комитетом готовит список наставников по организации и проект приказа для его утверждения;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рассматривает и утверждает план организации и проведения наставничества (приложение 2);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организует обучение наставников передовым формам и методам обучения молодых работников, основам педагогики и психологии, оказывает им методическую и практическую помощь в составлении планов работы;</w:t>
      </w:r>
    </w:p>
    <w:p w:rsidR="006D42C3" w:rsidRPr="006D42C3" w:rsidRDefault="006D42C3" w:rsidP="006D42C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совершенствует формы наставничества в соответствии с изменяющимися потребностями организации;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изучает, обобщает и распространяет положительный опыт организации наставничества на производстве;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вносит предложения о поощрении наставников;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организует аттестацию прошедших обучение молодых работников.</w:t>
      </w:r>
    </w:p>
    <w:p w:rsidR="006D42C3" w:rsidRPr="006D42C3" w:rsidRDefault="006D42C3" w:rsidP="006D42C3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6D42C3">
        <w:rPr>
          <w:rFonts w:ascii="Times New Roman" w:hAnsi="Times New Roman"/>
          <w:sz w:val="24"/>
          <w:szCs w:val="24"/>
        </w:rPr>
        <w:t>10. Ответственность за наставничество в структурном подразделении несет руководитель структурного подразделения.</w:t>
      </w:r>
    </w:p>
    <w:p w:rsidR="006D42C3" w:rsidRPr="006D42C3" w:rsidRDefault="006D42C3" w:rsidP="006D42C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11. Руководитель структурного подразделения: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рассматривает и утверждает индивидуальный план наставничества;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проводит инструктаж наставников и молодых работников;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создает необходимые условия для совместной работы молодого работника с закрепленным за ним наставником;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осуществляет систематический контроль над ходом обучения;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D42C3">
        <w:rPr>
          <w:rFonts w:ascii="Times New Roman" w:hAnsi="Times New Roman" w:cs="Times New Roman"/>
          <w:spacing w:val="-12"/>
          <w:sz w:val="24"/>
          <w:szCs w:val="24"/>
        </w:rPr>
        <w:t>совместно с другими лицами участвует в аттестации молодого работника.</w:t>
      </w:r>
    </w:p>
    <w:p w:rsidR="006D42C3" w:rsidRPr="006D42C3" w:rsidRDefault="006D42C3" w:rsidP="006D42C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12. В организации могут применяться формы наставничества: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индивидуальное наставничество – наиболее распространенная форма, при которой за наставником закрепляется один молодой работник;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lastRenderedPageBreak/>
        <w:t>групповое наставничество, при котором наставник руководит группой или бригадой молодых работников;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коллективно-индивидуальное наставничество, при котором наставничество над одним молодым работником осуществляет трудовой коллектив (бригада рабочих или группа специалистов);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коллективно-групповое наставничество, при котором наставничество трудового коллектива (бригада рабочих или группа специалистов) осуществляется над группой молодых работников.</w:t>
      </w:r>
    </w:p>
    <w:p w:rsidR="006D42C3" w:rsidRPr="006D42C3" w:rsidRDefault="006D42C3" w:rsidP="006D42C3">
      <w:pPr>
        <w:tabs>
          <w:tab w:val="left" w:pos="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4053"/>
      <w:r w:rsidRPr="006D42C3">
        <w:rPr>
          <w:rFonts w:ascii="Times New Roman" w:hAnsi="Times New Roman" w:cs="Times New Roman"/>
          <w:sz w:val="24"/>
          <w:szCs w:val="24"/>
        </w:rPr>
        <w:t>13. Наставник в течение десяти дней с момента начала обучения совместно с молодым работником разрабатывает Индивидуальный план наставничества (приложение 3)</w:t>
      </w:r>
      <w:bookmarkEnd w:id="1"/>
      <w:r w:rsidRPr="006D42C3">
        <w:rPr>
          <w:rFonts w:ascii="Times New Roman" w:hAnsi="Times New Roman" w:cs="Times New Roman"/>
          <w:sz w:val="24"/>
          <w:szCs w:val="24"/>
        </w:rPr>
        <w:t>.</w:t>
      </w:r>
    </w:p>
    <w:p w:rsidR="006D42C3" w:rsidRPr="006D42C3" w:rsidRDefault="006D42C3" w:rsidP="006D42C3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14. В течение всего периода обучения наставник обеспечивает качественное и своевременное обучение молодого работника в соответствии с индивидуальным планом наставничества.</w:t>
      </w:r>
    </w:p>
    <w:p w:rsidR="006D42C3" w:rsidRPr="006D42C3" w:rsidRDefault="006D42C3" w:rsidP="006D42C3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15. По завершении выполнения индивидуального плана обучения наставник составляет характеристику на молодого работника, указывает достигнутые результаты и представляет ее руководителю структурного подразделения. 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16. В крупных организациях может быть создан Совет наставников для осуществления совместно с руководством организации функций по координации работы наставников. 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17. Совет наставников:</w:t>
      </w:r>
    </w:p>
    <w:p w:rsidR="006D42C3" w:rsidRPr="006D42C3" w:rsidRDefault="006D42C3" w:rsidP="006D42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Совет наставников создается при наличии не менее пяти наставников. Совет планирует работу на квартал и не реже одного раза в год отчитывается о своей деятельности.</w:t>
      </w:r>
    </w:p>
    <w:p w:rsidR="006D42C3" w:rsidRPr="006D42C3" w:rsidRDefault="006D42C3" w:rsidP="006D42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18. Задачи Совета наставников:</w:t>
      </w:r>
    </w:p>
    <w:p w:rsidR="006D42C3" w:rsidRPr="006D42C3" w:rsidRDefault="006D42C3" w:rsidP="006D42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принимать участие в подборе и создании резерва наставников;</w:t>
      </w:r>
    </w:p>
    <w:p w:rsidR="006D42C3" w:rsidRPr="006D42C3" w:rsidRDefault="006D42C3" w:rsidP="006D42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оказывать методическую и практическую помощь наставникам в планировании их работы, обучении и воспитании молодых работников;</w:t>
      </w:r>
    </w:p>
    <w:p w:rsidR="006D42C3" w:rsidRPr="006D42C3" w:rsidRDefault="006D42C3" w:rsidP="006D42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заслушивать на своих заседаниях отчеты наставников и молодых работников о ходе и результатах обучения.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19. </w:t>
      </w:r>
      <w:r w:rsidRPr="006D42C3">
        <w:rPr>
          <w:rFonts w:ascii="Times New Roman" w:hAnsi="Times New Roman" w:cs="Times New Roman"/>
          <w:spacing w:val="-8"/>
          <w:sz w:val="24"/>
          <w:szCs w:val="24"/>
        </w:rPr>
        <w:t>Результаты</w:t>
      </w:r>
      <w:r w:rsidRPr="006D42C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D42C3">
        <w:rPr>
          <w:rFonts w:ascii="Times New Roman" w:hAnsi="Times New Roman" w:cs="Times New Roman"/>
          <w:spacing w:val="-12"/>
          <w:sz w:val="24"/>
          <w:szCs w:val="24"/>
        </w:rPr>
        <w:t>обучения</w:t>
      </w:r>
      <w:r w:rsidRPr="006D42C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D42C3">
        <w:rPr>
          <w:rFonts w:ascii="Times New Roman" w:hAnsi="Times New Roman" w:cs="Times New Roman"/>
          <w:spacing w:val="-20"/>
          <w:sz w:val="24"/>
          <w:szCs w:val="24"/>
        </w:rPr>
        <w:t>молодых</w:t>
      </w:r>
      <w:r w:rsidRPr="006D42C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D42C3">
        <w:rPr>
          <w:rFonts w:ascii="Times New Roman" w:hAnsi="Times New Roman" w:cs="Times New Roman"/>
          <w:spacing w:val="-12"/>
          <w:sz w:val="24"/>
          <w:szCs w:val="24"/>
        </w:rPr>
        <w:t>работников</w:t>
      </w:r>
      <w:r w:rsidRPr="006D42C3">
        <w:rPr>
          <w:rFonts w:ascii="Times New Roman" w:hAnsi="Times New Roman" w:cs="Times New Roman"/>
          <w:spacing w:val="-16"/>
          <w:sz w:val="24"/>
          <w:szCs w:val="24"/>
        </w:rPr>
        <w:t xml:space="preserve"> оценивает квалификационная</w:t>
      </w:r>
      <w:r w:rsidRPr="006D42C3">
        <w:rPr>
          <w:rFonts w:ascii="Times New Roman" w:hAnsi="Times New Roman" w:cs="Times New Roman"/>
          <w:sz w:val="24"/>
          <w:szCs w:val="24"/>
        </w:rPr>
        <w:t xml:space="preserve"> (аттестационная) комиссия в порядке, определенном законодательством.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20. Молодой работник должен быть уведомлен о решении (рекомендациях), вынесенном комиссией.</w:t>
      </w:r>
    </w:p>
    <w:p w:rsidR="006D42C3" w:rsidRPr="006D42C3" w:rsidRDefault="006D42C3" w:rsidP="006D42C3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D42C3" w:rsidRPr="006D42C3" w:rsidRDefault="006D42C3" w:rsidP="006D42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ДЕЯТЕЛЬНОСТЬ НАСТАВНИКА</w:t>
      </w:r>
    </w:p>
    <w:p w:rsidR="006D42C3" w:rsidRPr="006D42C3" w:rsidRDefault="006D42C3" w:rsidP="006D42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21. Требования к подбору наставника.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6D42C3">
        <w:rPr>
          <w:rFonts w:ascii="Times New Roman" w:hAnsi="Times New Roman" w:cs="Times New Roman"/>
          <w:spacing w:val="-4"/>
          <w:sz w:val="24"/>
          <w:szCs w:val="24"/>
        </w:rPr>
        <w:t>Наставником</w:t>
      </w:r>
      <w:r w:rsidRPr="006D42C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D42C3">
        <w:rPr>
          <w:rFonts w:ascii="Times New Roman" w:hAnsi="Times New Roman" w:cs="Times New Roman"/>
          <w:spacing w:val="-4"/>
          <w:sz w:val="24"/>
          <w:szCs w:val="24"/>
        </w:rPr>
        <w:t>назначается</w:t>
      </w:r>
      <w:r w:rsidRPr="006D42C3">
        <w:rPr>
          <w:rFonts w:ascii="Times New Roman" w:hAnsi="Times New Roman" w:cs="Times New Roman"/>
          <w:spacing w:val="-12"/>
          <w:sz w:val="24"/>
          <w:szCs w:val="24"/>
        </w:rPr>
        <w:t xml:space="preserve"> наиболее опытный, высококвалифицированный </w:t>
      </w:r>
      <w:r w:rsidRPr="006D42C3">
        <w:rPr>
          <w:rFonts w:ascii="Times New Roman" w:hAnsi="Times New Roman" w:cs="Times New Roman"/>
          <w:sz w:val="24"/>
          <w:szCs w:val="24"/>
        </w:rPr>
        <w:t>рабочий, мастер, руководитель среднего звена или специалист, который: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знает специфику деятельности организации и ее традиции;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владеет особенностями и спецификой работы по специальности молодого работника;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имеет продолжительный стаж работы по специальности в организации, богатый жизненный опыт, безупречную репутацию.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22. В качестве коллективного наставника может выступать коллектив кадровых квалифицированных работников, имеющих опыт работы не менее трех лет и желающих работать с молодыми работниками.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23. Наставник имеет право:</w:t>
      </w:r>
    </w:p>
    <w:p w:rsidR="006D42C3" w:rsidRPr="006D42C3" w:rsidRDefault="006D42C3" w:rsidP="006D42C3">
      <w:pPr>
        <w:pStyle w:val="a3"/>
        <w:tabs>
          <w:tab w:val="left" w:pos="1080"/>
          <w:tab w:val="left" w:pos="1260"/>
        </w:tabs>
        <w:spacing w:after="0"/>
        <w:ind w:left="0" w:firstLine="709"/>
        <w:jc w:val="both"/>
      </w:pPr>
      <w:r w:rsidRPr="006D42C3">
        <w:lastRenderedPageBreak/>
        <w:t>осуществлять обучение молодого работника в оговоренные сроки;</w:t>
      </w:r>
    </w:p>
    <w:p w:rsidR="006D42C3" w:rsidRPr="006D42C3" w:rsidRDefault="006D42C3" w:rsidP="006D42C3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6D42C3">
        <w:rPr>
          <w:rFonts w:ascii="Times New Roman" w:hAnsi="Times New Roman"/>
          <w:sz w:val="24"/>
          <w:szCs w:val="24"/>
        </w:rPr>
        <w:t>требовать от молодого работника выполнения указаний по вопросам, связанным с его производственной деятельностью;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ходатайствовать перед руководством о создании условий, необходимых для нормальной трудовой деятельности своего подопечного;</w:t>
      </w:r>
    </w:p>
    <w:p w:rsidR="006D42C3" w:rsidRPr="006D42C3" w:rsidRDefault="006D42C3" w:rsidP="006D42C3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6D42C3">
        <w:rPr>
          <w:rFonts w:ascii="Times New Roman" w:hAnsi="Times New Roman"/>
          <w:sz w:val="24"/>
          <w:szCs w:val="24"/>
        </w:rPr>
        <w:t>принимать участие в обсуждении вопросов, связанных с работой молодого работника, вносить предложения в профсоюзные органы, соответствующим руководителям о поощрении молодого работника, увеличении размера заработной платы, применении мер воспитательного и дисциплинарного воздействия;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с согласия руководителя структурного подразделения привлекать для обучения молодого работника других сотрудников;</w:t>
      </w:r>
    </w:p>
    <w:p w:rsidR="006D42C3" w:rsidRPr="006D42C3" w:rsidRDefault="006D42C3" w:rsidP="006D42C3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6D42C3">
        <w:rPr>
          <w:rFonts w:ascii="Times New Roman" w:hAnsi="Times New Roman"/>
          <w:sz w:val="24"/>
          <w:szCs w:val="24"/>
        </w:rPr>
        <w:t>участвовать в обсуждении профессиональной карьеры молодого работника;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ходатайствовать перед квалификационной (аттестационной) комиссией о присвоении молодому работнику более высокой квалификации, категории по должности.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24. Наставник обязан: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разработать совместно с молодым работником индивидуальный план наставничества;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ознакомить молодого работника с целями и задачами деятельности организации, производственными и социально-бытовыми условиями подразделения, основами корпоративной культуры;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ознакомить с требованиями по обучаемой специальности, охране труда и правилами внутреннего трудового распорядка; </w:t>
      </w:r>
    </w:p>
    <w:p w:rsidR="006D42C3" w:rsidRPr="006D42C3" w:rsidRDefault="006D42C3" w:rsidP="006D42C3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6D42C3">
        <w:rPr>
          <w:rFonts w:ascii="Times New Roman" w:hAnsi="Times New Roman"/>
          <w:sz w:val="24"/>
          <w:szCs w:val="24"/>
        </w:rPr>
        <w:t>проводить необходимое обучение и контролировать выполняемую работу молодого работника, оказывать помощь, выявлять и совместно устранять допущенные ошибки;</w:t>
      </w:r>
    </w:p>
    <w:p w:rsidR="006D42C3" w:rsidRPr="006D42C3" w:rsidRDefault="006D42C3" w:rsidP="006D42C3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6D42C3">
        <w:rPr>
          <w:rFonts w:ascii="Times New Roman" w:hAnsi="Times New Roman"/>
          <w:sz w:val="24"/>
          <w:szCs w:val="24"/>
        </w:rPr>
        <w:t>способствовать рациональной организации труда молодого работника, эффективному использованию новой техники и оборудования, экономии топливно-энергетических ресурсов, сырья и материалов;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личным примером развивать положительные качества молодого работника, привлекать к участию в общественной жизни коллектива, </w:t>
      </w:r>
      <w:r w:rsidRPr="006D42C3">
        <w:rPr>
          <w:rFonts w:ascii="Times New Roman" w:hAnsi="Times New Roman" w:cs="Times New Roman"/>
          <w:spacing w:val="-4"/>
          <w:sz w:val="24"/>
          <w:szCs w:val="24"/>
        </w:rPr>
        <w:t>содействовать развитию общекультурного и профессионального кругозора;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подводить итоги профессиональной адаптации молодого работника, составлять характеристику по итогам обучения, давать заключение о результатах прохождения адаптации с предложениями по дальнейшей работе молодого работника.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25. Ответственность наставника: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наставник несет персональную ответственность за качество обучения молодого работника и за его действия в период прохождения наставничества, связанные с трудовой деятельностью в организации.</w:t>
      </w:r>
    </w:p>
    <w:p w:rsidR="006D42C3" w:rsidRPr="006D42C3" w:rsidRDefault="006D42C3" w:rsidP="006D42C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26. Показателем оценки эффективности работы наставника является полное освоение профессии молодым работником за период обучения.</w:t>
      </w:r>
    </w:p>
    <w:p w:rsidR="006D42C3" w:rsidRPr="006D42C3" w:rsidRDefault="006D42C3" w:rsidP="006D42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Pr="006D42C3" w:rsidRDefault="006D42C3" w:rsidP="006D42C3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ПРАВА И ОБЯЗАННОСТИ МОЛОДОГО РАБОТНИКА</w:t>
      </w:r>
    </w:p>
    <w:p w:rsidR="006D42C3" w:rsidRPr="006D42C3" w:rsidRDefault="006D42C3" w:rsidP="006D42C3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27. Молодой работник имеет право: </w:t>
      </w:r>
    </w:p>
    <w:p w:rsidR="006D42C3" w:rsidRPr="006D42C3" w:rsidRDefault="006D42C3" w:rsidP="006D42C3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обращаться за помощью к своему наставнику;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вносить предложения по совершенствованию работы, связанной с обучением;</w:t>
      </w:r>
    </w:p>
    <w:p w:rsidR="006D42C3" w:rsidRPr="006D42C3" w:rsidRDefault="006D42C3" w:rsidP="006D42C3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6D42C3">
        <w:rPr>
          <w:rFonts w:ascii="Times New Roman" w:hAnsi="Times New Roman"/>
          <w:sz w:val="24"/>
          <w:szCs w:val="24"/>
        </w:rPr>
        <w:t>участвовать в обсуждении результатов наставничества;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выходить с ходатайством к руководителю структурного подразделения и руководителю кадрового подразделения о смене наставника.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28. Молодой работник обязан: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lastRenderedPageBreak/>
        <w:t>знать нормативные акты, определяющие его трудовую деятельность, особенности деятельности структурного подразделения, функциональные обязанности по его специальности, занимаемой должности;</w:t>
      </w:r>
    </w:p>
    <w:p w:rsidR="006D42C3" w:rsidRPr="006D42C3" w:rsidRDefault="006D42C3" w:rsidP="006D42C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постоянно работать над повышением профессионального мастерства, овладевать практическими навыками;</w:t>
      </w:r>
    </w:p>
    <w:p w:rsidR="006D42C3" w:rsidRPr="006D42C3" w:rsidRDefault="006D42C3" w:rsidP="006D42C3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6D42C3">
        <w:rPr>
          <w:rFonts w:ascii="Times New Roman" w:hAnsi="Times New Roman"/>
          <w:sz w:val="24"/>
          <w:szCs w:val="24"/>
        </w:rPr>
        <w:t>исполнять обязанности, возложенные на него трудовым договором и правилами внутреннего трудового распорядка, должностной (рабочей) инструкцией;</w:t>
      </w:r>
    </w:p>
    <w:p w:rsidR="006D42C3" w:rsidRPr="006D42C3" w:rsidRDefault="006D42C3" w:rsidP="006D42C3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соблюдать соглашение о трудовом сотрудничестве между наставником и молодым работником, индивидуальный план наставничества.</w:t>
      </w:r>
    </w:p>
    <w:p w:rsidR="006D42C3" w:rsidRPr="006D42C3" w:rsidRDefault="006D42C3" w:rsidP="006D42C3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Pr="006D42C3" w:rsidRDefault="006D42C3" w:rsidP="006D42C3">
      <w:pPr>
        <w:tabs>
          <w:tab w:val="left" w:pos="39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СИСТЕМА МОРАЛЬНОГО И МАТЕРИАЛЬНОГО СТИМУЛИРОВАНИЯ НАСТАВНИКОВ</w:t>
      </w:r>
    </w:p>
    <w:p w:rsidR="006D42C3" w:rsidRPr="006D42C3" w:rsidRDefault="006D42C3" w:rsidP="006D42C3">
      <w:pPr>
        <w:tabs>
          <w:tab w:val="left" w:pos="39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Pr="006D42C3" w:rsidRDefault="006D42C3" w:rsidP="006D42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29. В целях материального поощрения наставника с момента выхода приказа о его назначении устанавливается доплата в размере, определяемым руководителем организации по согласованию с профкомом.</w:t>
      </w:r>
    </w:p>
    <w:p w:rsidR="006D42C3" w:rsidRPr="006D42C3" w:rsidRDefault="006D42C3" w:rsidP="006D42C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30. Размер доплаты может понижаться приказом руководителя организации по согласованию с профсоюзным комитетом на основании ходатайства руководителя кадрового подразделения или руководителя структурного подразделения в связи с недобросовестным отношением наставника к выполнению обязанностей по обучению и воспитанию закрепленного за ним молодого работника.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5B4C" w:rsidRDefault="00525B4C" w:rsidP="006D42C3">
      <w:pPr>
        <w:tabs>
          <w:tab w:val="left" w:pos="3920"/>
        </w:tabs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25B4C" w:rsidRDefault="00525B4C" w:rsidP="006D42C3">
      <w:pPr>
        <w:tabs>
          <w:tab w:val="left" w:pos="3920"/>
        </w:tabs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6D42C3" w:rsidRDefault="006D42C3" w:rsidP="006D42C3">
      <w:pPr>
        <w:tabs>
          <w:tab w:val="left" w:pos="3920"/>
        </w:tabs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2C3">
        <w:rPr>
          <w:rFonts w:ascii="Times New Roman" w:hAnsi="Times New Roman" w:cs="Times New Roman"/>
          <w:b/>
          <w:sz w:val="24"/>
          <w:szCs w:val="24"/>
        </w:rPr>
        <w:t>Методические рекомендации по развитию наставничества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2C3">
        <w:rPr>
          <w:rFonts w:ascii="Times New Roman" w:hAnsi="Times New Roman" w:cs="Times New Roman"/>
          <w:b/>
          <w:sz w:val="24"/>
          <w:szCs w:val="24"/>
        </w:rPr>
        <w:t xml:space="preserve"> в Муниципальном бюджетном дошкольном образовательном учреждении детский сад № 45 «Ромашка»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Одной из важнейших задач администрации и коллектива образовательной организации является создание условий для профессиональной адаптации молодого педагога к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D42C3">
        <w:rPr>
          <w:rFonts w:ascii="Times New Roman" w:hAnsi="Times New Roman" w:cs="Times New Roman"/>
          <w:sz w:val="24"/>
          <w:szCs w:val="24"/>
        </w:rPr>
        <w:t xml:space="preserve">воспитательной среде. Решить эту проблему поможет создание системы дошкольного наставничества. </w:t>
      </w:r>
    </w:p>
    <w:p w:rsid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Наставничество – это социальный институт, осуществляющий процесс передачи и ускорения социального опыта, форма преемственности поколений. Кроме того, наставничество –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Современному детскому саду нужен профессионально компетентный, творчески мыслящий и работающий педагог, способный к осмысленному включению в инновационные процессы. Однако, как показывает анализ дошкольной действительности и социально педагогических исследований,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 и сложно.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Возврат к 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личности.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Задача наставника – помочь молодому воспитателю реализовать себя, развить личностные качества, коммуникативные и управленческие умения. Но при назначении наставника администрация детского сада должна помнить, что наставничество – это общественное поручение, основанное на принципе добровольности, и учитывать следующее: педагог наставник должен обладать высокими профессиональными качествами, коммуникативными способностями, пользоваться авторитетом в коллективе среди коллег, (воспитанников), родителей. Желательно и обоюдное согласие наставника и молодого специалиста в совместной работе.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Педагог 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воспитания.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Наставнику следует: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lastRenderedPageBreak/>
        <w:t xml:space="preserve">1) обратить особое внимание молодого специалиста на: - требования к организации учебно-воспитательного процесса; - возможности использования в практической деятельности дидактических и технических средств обучения; - требования к ведению дошкольной документации.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2) обеспечить поддержку молодым педагогам в области: - практического освоения основ педагогической деятельности (проектирование, подготовка, проведение и самоанализ занятия; формы, методы и приемы обучения; психологические основы управления деятельностью воспитанников на занятии, создание благоприятного психологического климата на занятиях и др.);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- разработки программы творческого саморазвития; - выбора приоритетной методической темы для самообразования;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- определение направлений повышения квалификации;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- применение ИКТ-технологий в образовательной практике;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- подготовки к предстоящей аттестации</w:t>
      </w:r>
      <w:r w:rsidR="00B24B4B">
        <w:rPr>
          <w:rFonts w:ascii="Times New Roman" w:hAnsi="Times New Roman" w:cs="Times New Roman"/>
          <w:sz w:val="24"/>
          <w:szCs w:val="24"/>
        </w:rPr>
        <w:t xml:space="preserve"> на квалификационную категорию.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Руководитель образовательного учреждения совместно</w:t>
      </w:r>
      <w:r w:rsidR="00B24B4B">
        <w:rPr>
          <w:rFonts w:ascii="Times New Roman" w:hAnsi="Times New Roman" w:cs="Times New Roman"/>
          <w:sz w:val="24"/>
          <w:szCs w:val="24"/>
        </w:rPr>
        <w:t xml:space="preserve"> с заместителем заведующего по </w:t>
      </w:r>
      <w:proofErr w:type="gramStart"/>
      <w:r w:rsidR="00B24B4B">
        <w:rPr>
          <w:rFonts w:ascii="Times New Roman" w:hAnsi="Times New Roman" w:cs="Times New Roman"/>
          <w:sz w:val="24"/>
          <w:szCs w:val="24"/>
        </w:rPr>
        <w:t xml:space="preserve">ВМР </w:t>
      </w:r>
      <w:r w:rsidRPr="006D42C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D42C3">
        <w:rPr>
          <w:rFonts w:ascii="Times New Roman" w:hAnsi="Times New Roman" w:cs="Times New Roman"/>
          <w:sz w:val="24"/>
          <w:szCs w:val="24"/>
        </w:rPr>
        <w:t xml:space="preserve"> педагогом наставником, выстраивая систему работы с молодыми специалистами, должен осуществлять учет различных траекторий профессионального роста молодого педагога (специализация, дополнительная специальность, должностной рост).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Выбор формы работы с молодым специалистом должен начинаться с входного анкетирования, тестирования или собеседования, где он расскажет о своих трудностях, проблемах, неудачах. Затем определяется совместная программа работы начинающего учителя с наставником. Чтобы взаимодействие с молодыми специалистами было конструктивным, наставнику необходимо помнить, что он не может и не должен быть ментором, поучающим молодого и неопытного преподавателя или только демонстрирующим свой собственный опыт.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Наставничество – это постоянный диалог, межличностная коммуникация, следовательно, наставник, прежде всего, должен быть терпеливым и целеустремленным. В своей работе с молодым педагогом он должен применять наиболее эффективные формы взаимодействия: деловые и ролевые игры, работу в «малых группах», анализ педагогических ситуаций и пр., развивающие деловую коммуникацию, личное лидерство, способности принимать решения, умение аргум</w:t>
      </w:r>
      <w:r w:rsidR="00B24B4B">
        <w:rPr>
          <w:rFonts w:ascii="Times New Roman" w:hAnsi="Times New Roman" w:cs="Times New Roman"/>
          <w:sz w:val="24"/>
          <w:szCs w:val="24"/>
        </w:rPr>
        <w:t>ентировано формулировать мысли.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Организация наставничества – это одно из важных направлений деятельности любого руководителя. Руководителю образовательного учреждения следует стремиться к неформальному подходу в обучении педагогической молодежи: обучаюсь – делая; делаю – обучаясь; формировать общественную активность молодых учителей, обучать их объективному анализу и самоанализу. Не следует бояться таких форм работы с молодежью, когда они сами становятся экспертами: </w:t>
      </w:r>
      <w:r w:rsidR="00B24B4B" w:rsidRPr="006D42C3">
        <w:rPr>
          <w:rFonts w:ascii="Times New Roman" w:hAnsi="Times New Roman" w:cs="Times New Roman"/>
          <w:sz w:val="24"/>
          <w:szCs w:val="24"/>
        </w:rPr>
        <w:t>присутствует</w:t>
      </w:r>
      <w:r w:rsidRPr="006D42C3">
        <w:rPr>
          <w:rFonts w:ascii="Times New Roman" w:hAnsi="Times New Roman" w:cs="Times New Roman"/>
          <w:sz w:val="24"/>
          <w:szCs w:val="24"/>
        </w:rPr>
        <w:t xml:space="preserve"> друг у друга на уроках, посещают уроки своих старших коллег, рефлексируют,</w:t>
      </w:r>
      <w:r w:rsidR="00B24B4B">
        <w:rPr>
          <w:rFonts w:ascii="Times New Roman" w:hAnsi="Times New Roman" w:cs="Times New Roman"/>
          <w:sz w:val="24"/>
          <w:szCs w:val="24"/>
        </w:rPr>
        <w:t xml:space="preserve"> обмениваются опытом, мнениями.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Целесообразно также проводить анкетирование молодых педагогов.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Цели анкетирования: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- выявить положительное в методической работе и наметить проблемы, над которыми нужно работать в следующем году;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 - проследить достижения молодых педагогов по самообразованию, обновлению содержания образования для составления банка данных успешности работы;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>Большую эффективность по сравнению с традиционными формами работы (беседами, консультациями, посещением и обсуждением уроков) имеют новые нетрадиционные или модернизированные: психологические тренинги, творческие лаборатории, психолого</w:t>
      </w:r>
      <w:r w:rsidR="00B24B4B">
        <w:rPr>
          <w:rFonts w:ascii="Times New Roman" w:hAnsi="Times New Roman" w:cs="Times New Roman"/>
          <w:sz w:val="24"/>
          <w:szCs w:val="24"/>
        </w:rPr>
        <w:t>-</w:t>
      </w:r>
      <w:r w:rsidRPr="006D42C3">
        <w:rPr>
          <w:rFonts w:ascii="Times New Roman" w:hAnsi="Times New Roman" w:cs="Times New Roman"/>
          <w:sz w:val="24"/>
          <w:szCs w:val="24"/>
        </w:rPr>
        <w:t xml:space="preserve">педагогические деловые игры, диспуты, конкурсы, круглые столы </w:t>
      </w:r>
      <w:r w:rsidRPr="006D42C3">
        <w:rPr>
          <w:rFonts w:ascii="Times New Roman" w:hAnsi="Times New Roman" w:cs="Times New Roman"/>
          <w:sz w:val="24"/>
          <w:szCs w:val="24"/>
        </w:rPr>
        <w:lastRenderedPageBreak/>
        <w:t>совместно с родителями и учениками, «мозговые штурмы», разработка и презентация моделей уроков, презентация себя как учителя, классного руководителя, защита творческих работ, передача педагогического опыта от поколения к поколению воспитателями -мастерами. Именно они ускоряют процесс вхождения начинающего воспитателя в образовательную, педагогическую среду. Он чувствует себя увереннее, закрепляется его убеждение в правильном выборе профессии. В результате молодые коллеги смело идут на аттестацию на более высокую квалификационную катего</w:t>
      </w:r>
      <w:r w:rsidR="00B24B4B">
        <w:rPr>
          <w:rFonts w:ascii="Times New Roman" w:hAnsi="Times New Roman" w:cs="Times New Roman"/>
          <w:sz w:val="24"/>
          <w:szCs w:val="24"/>
        </w:rPr>
        <w:t>рию, растет их профессионализм.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Положительно себя зарекомендовала такая нетрадиционная форма работы с молодыми педагогами, как проведение аукциона педагогических идей. В процессе такого общения воспитатели отмечают для себя все интересное, что они хотели бы применить в своей работе, но у них возникают вопросы, на которые пока нет ответа. Вот тут и возможно объединение опытных учителей наставников и молодых педагогов, которые помогут друг другу. 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Работа с молодыми специалистами будет более эффективной, если администрация детского сада и наставники подготовят им различные «памятки»: - обязанности воспитателя; - организация работы с неуспевающими воспитанниками; - анализ и самоанализ занятия; - как правильно организовать работу с родителями; - методические рекомендации по проведению родительского собрания, </w:t>
      </w:r>
      <w:proofErr w:type="spellStart"/>
      <w:r w:rsidRPr="006D42C3">
        <w:rPr>
          <w:rFonts w:ascii="Times New Roman" w:hAnsi="Times New Roman" w:cs="Times New Roman"/>
          <w:sz w:val="24"/>
          <w:szCs w:val="24"/>
        </w:rPr>
        <w:t>внегрупповых</w:t>
      </w:r>
      <w:proofErr w:type="spellEnd"/>
      <w:r w:rsidRPr="006D42C3">
        <w:rPr>
          <w:rFonts w:ascii="Times New Roman" w:hAnsi="Times New Roman" w:cs="Times New Roman"/>
          <w:sz w:val="24"/>
          <w:szCs w:val="24"/>
        </w:rPr>
        <w:t xml:space="preserve"> мероприятий и</w:t>
      </w:r>
      <w:r w:rsidR="00B24B4B">
        <w:rPr>
          <w:rFonts w:ascii="Times New Roman" w:hAnsi="Times New Roman" w:cs="Times New Roman"/>
          <w:sz w:val="24"/>
          <w:szCs w:val="24"/>
        </w:rPr>
        <w:t xml:space="preserve"> др.</w:t>
      </w:r>
    </w:p>
    <w:p w:rsidR="00B24B4B" w:rsidRDefault="006D42C3" w:rsidP="00B24B4B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Администрация детского сада или воспитатель наставник могут создать портфолио молодого специалиста, куда вносятся педагогические находки, достижения, анкеты с отзывами на проведенные занятия и т. д. Это дает возможность увидеть динамику в профессиональном становлении молодого воспитателя в процессе наставнической деятельности. 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2C3">
        <w:rPr>
          <w:rFonts w:ascii="Times New Roman" w:hAnsi="Times New Roman" w:cs="Times New Roman"/>
          <w:sz w:val="24"/>
          <w:szCs w:val="24"/>
        </w:rPr>
        <w:t xml:space="preserve">Портфолио – своеобразный паспорт повышения профессионального уровня педагога, свидетельствующий о его способностях, самоорганизации, коммуникативных навыках, отвечающий его потребности в практической самореализации. Кроме того, портфолио может быть использован и как форма полного и разностороннего представления молодого специалиста к аттестации на квалификационную категорию. Создание такого документа позволяет избежать формализма в деятельности наставника, целенаправленно и системно подходить к отбору форм и методов работы с начинающим учителем, адекватно оценивать результаты профессионального роста и позитивных изменений в его профессиональной деятельности. Портфолио может вести и сам молодой учитель, отмечая в нем повышение своей профессиональной компетентности и достижения в личностном росте. </w:t>
      </w: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Pr="006D42C3" w:rsidRDefault="006D42C3" w:rsidP="006D42C3">
      <w:pPr>
        <w:tabs>
          <w:tab w:val="left" w:pos="39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2C3" w:rsidRDefault="006D42C3" w:rsidP="006D42C3">
      <w:pPr>
        <w:tabs>
          <w:tab w:val="left" w:pos="3920"/>
        </w:tabs>
        <w:ind w:firstLine="709"/>
        <w:jc w:val="both"/>
        <w:rPr>
          <w:sz w:val="30"/>
          <w:szCs w:val="30"/>
        </w:rPr>
      </w:pPr>
    </w:p>
    <w:p w:rsidR="00B24B4B" w:rsidRDefault="00B24B4B" w:rsidP="006D42C3">
      <w:pPr>
        <w:tabs>
          <w:tab w:val="left" w:pos="3920"/>
        </w:tabs>
        <w:ind w:firstLine="709"/>
        <w:jc w:val="both"/>
        <w:rPr>
          <w:sz w:val="30"/>
          <w:szCs w:val="30"/>
        </w:rPr>
      </w:pPr>
    </w:p>
    <w:p w:rsidR="00B24B4B" w:rsidRDefault="00B24B4B" w:rsidP="006D42C3">
      <w:pPr>
        <w:tabs>
          <w:tab w:val="left" w:pos="3920"/>
        </w:tabs>
        <w:ind w:firstLine="709"/>
        <w:jc w:val="both"/>
        <w:rPr>
          <w:sz w:val="30"/>
          <w:szCs w:val="30"/>
        </w:rPr>
      </w:pPr>
    </w:p>
    <w:p w:rsidR="00B24B4B" w:rsidRDefault="00B24B4B" w:rsidP="006D42C3">
      <w:pPr>
        <w:tabs>
          <w:tab w:val="left" w:pos="3920"/>
        </w:tabs>
        <w:ind w:firstLine="709"/>
        <w:jc w:val="both"/>
        <w:rPr>
          <w:sz w:val="30"/>
          <w:szCs w:val="30"/>
        </w:rPr>
      </w:pPr>
    </w:p>
    <w:p w:rsidR="00B24B4B" w:rsidRDefault="00B24B4B" w:rsidP="006D42C3">
      <w:pPr>
        <w:tabs>
          <w:tab w:val="left" w:pos="3920"/>
        </w:tabs>
        <w:ind w:firstLine="709"/>
        <w:jc w:val="both"/>
        <w:rPr>
          <w:sz w:val="30"/>
          <w:szCs w:val="30"/>
        </w:rPr>
      </w:pPr>
    </w:p>
    <w:p w:rsidR="00B24B4B" w:rsidRDefault="00B24B4B" w:rsidP="006D42C3">
      <w:pPr>
        <w:tabs>
          <w:tab w:val="left" w:pos="3920"/>
        </w:tabs>
        <w:ind w:firstLine="709"/>
        <w:jc w:val="both"/>
        <w:rPr>
          <w:sz w:val="30"/>
          <w:szCs w:val="30"/>
        </w:rPr>
      </w:pPr>
    </w:p>
    <w:p w:rsidR="00B24B4B" w:rsidRDefault="00B24B4B" w:rsidP="006D42C3">
      <w:pPr>
        <w:tabs>
          <w:tab w:val="left" w:pos="3920"/>
        </w:tabs>
        <w:ind w:firstLine="709"/>
        <w:jc w:val="both"/>
        <w:rPr>
          <w:sz w:val="30"/>
          <w:szCs w:val="30"/>
        </w:rPr>
      </w:pPr>
    </w:p>
    <w:p w:rsidR="00B24B4B" w:rsidRDefault="00B24B4B" w:rsidP="006D42C3">
      <w:pPr>
        <w:tabs>
          <w:tab w:val="left" w:pos="3920"/>
        </w:tabs>
        <w:ind w:firstLine="709"/>
        <w:jc w:val="both"/>
        <w:rPr>
          <w:sz w:val="30"/>
          <w:szCs w:val="30"/>
        </w:rPr>
      </w:pPr>
    </w:p>
    <w:p w:rsidR="00525B4C" w:rsidRDefault="00525B4C" w:rsidP="00B24B4B">
      <w:pPr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5B4C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940425" cy="8238580"/>
            <wp:effectExtent l="0" t="0" r="3175" b="0"/>
            <wp:docPr id="4" name="Рисунок 4" descr="C:\Users\Пользователь\Desktop\2020-05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2020-05-22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B4C" w:rsidRDefault="00525B4C" w:rsidP="00B24B4B">
      <w:pPr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25B4C" w:rsidRDefault="00525B4C" w:rsidP="00B24B4B">
      <w:pPr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25B4C" w:rsidRDefault="00525B4C" w:rsidP="00B24B4B">
      <w:pPr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25B4C" w:rsidRDefault="00525B4C" w:rsidP="00B24B4B">
      <w:pPr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24B4B" w:rsidRPr="00B24B4B" w:rsidRDefault="00B24B4B" w:rsidP="00B24B4B">
      <w:pPr>
        <w:spacing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B4B" w:rsidRPr="00B24B4B" w:rsidRDefault="00B24B4B" w:rsidP="00B24B4B">
      <w:pPr>
        <w:spacing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B4B" w:rsidRPr="00B24B4B" w:rsidRDefault="00525B4C" w:rsidP="00B24B4B">
      <w:pPr>
        <w:spacing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B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0" t="0" r="3175" b="0"/>
            <wp:docPr id="5" name="Рисунок 5" descr="C:\Users\Пользователь\Desktop\2020-05-2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2020-05-22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B4B" w:rsidRPr="00B24B4B" w:rsidRDefault="00B24B4B" w:rsidP="00B24B4B">
      <w:pPr>
        <w:spacing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B4B" w:rsidRPr="00B24B4B" w:rsidRDefault="00B24B4B" w:rsidP="00B24B4B">
      <w:pPr>
        <w:spacing w:after="0" w:line="2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24B4B" w:rsidRDefault="00525B4C" w:rsidP="00B24B4B">
      <w:pPr>
        <w:spacing w:after="0" w:line="2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25B4C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940425" cy="8238580"/>
            <wp:effectExtent l="0" t="0" r="3175" b="0"/>
            <wp:docPr id="6" name="Рисунок 6" descr="C:\Users\Пользователь\Desktop\2020-05-2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2020-05-22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DAC" w:rsidRDefault="003E6DAC" w:rsidP="00B24B4B">
      <w:pPr>
        <w:spacing w:after="0" w:line="2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E6DAC" w:rsidRDefault="003E6DAC" w:rsidP="00B24B4B">
      <w:pPr>
        <w:spacing w:after="0" w:line="2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24B4B" w:rsidRPr="00B24B4B" w:rsidRDefault="00B24B4B" w:rsidP="00B24B4B">
      <w:pPr>
        <w:spacing w:after="0" w:line="2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24B4B" w:rsidRPr="00B24B4B" w:rsidRDefault="00B24B4B" w:rsidP="00B24B4B">
      <w:pPr>
        <w:spacing w:after="0" w:line="2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D42C3" w:rsidRPr="006D42C3" w:rsidRDefault="006D42C3" w:rsidP="006D42C3">
      <w:pPr>
        <w:jc w:val="right"/>
        <w:rPr>
          <w:rFonts w:ascii="Times New Roman" w:hAnsi="Times New Roman" w:cs="Times New Roman"/>
        </w:rPr>
      </w:pPr>
    </w:p>
    <w:sectPr w:rsidR="006D42C3" w:rsidRPr="006D4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8A7617"/>
    <w:multiLevelType w:val="hybridMultilevel"/>
    <w:tmpl w:val="3C1441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0B"/>
    <w:rsid w:val="002272FA"/>
    <w:rsid w:val="00240186"/>
    <w:rsid w:val="003E6DAC"/>
    <w:rsid w:val="00525B4C"/>
    <w:rsid w:val="006D42C3"/>
    <w:rsid w:val="00766E9E"/>
    <w:rsid w:val="00870880"/>
    <w:rsid w:val="00920FF9"/>
    <w:rsid w:val="00977F41"/>
    <w:rsid w:val="00B24B4B"/>
    <w:rsid w:val="00C60D0B"/>
    <w:rsid w:val="00CD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F5A10-5A0F-4E1E-9671-886F86339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60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60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60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60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C60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C60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C60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C60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C60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C60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D42C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6D42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6D42C3"/>
    <w:pPr>
      <w:widowControl w:val="0"/>
      <w:spacing w:before="240" w:after="0" w:line="260" w:lineRule="auto"/>
      <w:ind w:firstLine="90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6D42C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D42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9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2743</Words>
  <Characters>15640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2020-05-22T05:59:00Z</cp:lastPrinted>
  <dcterms:created xsi:type="dcterms:W3CDTF">2020-05-22T05:08:00Z</dcterms:created>
  <dcterms:modified xsi:type="dcterms:W3CDTF">2021-01-29T07:46:00Z</dcterms:modified>
</cp:coreProperties>
</file>